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3AF67758"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003970">
        <w:rPr>
          <w:rFonts w:eastAsia="Times New Roman" w:cs="Arial"/>
          <w:b/>
          <w:sz w:val="28"/>
          <w:szCs w:val="28"/>
        </w:rPr>
        <w:t>Satterthwaite Parish Council</w:t>
      </w:r>
      <w:r>
        <w:rPr>
          <w:rFonts w:eastAsia="Times New Roman" w:cs="Arial"/>
          <w:b/>
          <w:sz w:val="28"/>
          <w:szCs w:val="28"/>
        </w:rPr>
        <w:t>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5D1036F4"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00397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FCD71B0"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003970">
              <w:rPr>
                <w:rFonts w:eastAsia="Times New Roman" w:cs="Arial"/>
                <w:b/>
                <w:color w:val="BFBFBF" w:themeColor="background1" w:themeShade="BF"/>
                <w:sz w:val="18"/>
                <w:szCs w:val="18"/>
                <w:u w:val="single"/>
              </w:rPr>
              <w:t>13</w:t>
            </w:r>
            <w:r w:rsidR="00003970" w:rsidRPr="00003970">
              <w:rPr>
                <w:rFonts w:eastAsia="Times New Roman" w:cs="Arial"/>
                <w:b/>
                <w:color w:val="BFBFBF" w:themeColor="background1" w:themeShade="BF"/>
                <w:sz w:val="18"/>
                <w:szCs w:val="18"/>
                <w:u w:val="single"/>
                <w:vertAlign w:val="superscript"/>
              </w:rPr>
              <w:t>th</w:t>
            </w:r>
            <w:r w:rsidR="00003970">
              <w:rPr>
                <w:rFonts w:eastAsia="Times New Roman" w:cs="Arial"/>
                <w:b/>
                <w:color w:val="BFBFBF" w:themeColor="background1" w:themeShade="BF"/>
                <w:sz w:val="18"/>
                <w:szCs w:val="18"/>
                <w:u w:val="single"/>
              </w:rPr>
              <w:t xml:space="preserve"> June 2026</w:t>
            </w:r>
            <w:r w:rsidR="00EB085F">
              <w:rPr>
                <w:rFonts w:eastAsia="Times New Roman" w:cs="Arial"/>
                <w:b/>
                <w:color w:val="BFBFBF" w:themeColor="background1" w:themeShade="BF"/>
                <w:sz w:val="18"/>
                <w:szCs w:val="18"/>
                <w:u w:val="single"/>
              </w:rPr>
              <w:t xml:space="preserve">                                </w:t>
            </w:r>
            <w:proofErr w:type="gramStart"/>
            <w:r w:rsidR="00EB085F">
              <w:rPr>
                <w:rFonts w:eastAsia="Times New Roman" w:cs="Arial"/>
                <w:b/>
                <w:color w:val="BFBFBF" w:themeColor="background1" w:themeShade="BF"/>
                <w:sz w:val="18"/>
                <w:szCs w:val="18"/>
                <w:u w:val="single"/>
              </w:rPr>
              <w:t xml:space="preserve">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27F68ADF"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003970">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1ECBE1BE"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003970">
              <w:rPr>
                <w:rFonts w:eastAsia="Times New Roman" w:cs="Arial"/>
                <w:sz w:val="18"/>
                <w:szCs w:val="18"/>
              </w:rPr>
              <w:t>Caroline Brock (Clerk)</w:t>
            </w:r>
          </w:p>
          <w:p w14:paraId="3BFDE72E" w14:textId="61EEB024"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003970">
              <w:rPr>
                <w:rFonts w:eastAsia="Times New Roman" w:cs="Arial"/>
                <w:sz w:val="18"/>
                <w:szCs w:val="18"/>
              </w:rPr>
              <w:t>Clerk@satterthwaiteparishcouncil.gov.uk</w:t>
            </w:r>
          </w:p>
          <w:p w14:paraId="169A916D"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DD4579C"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03970">
              <w:rPr>
                <w:rFonts w:eastAsia="Times New Roman" w:cs="Arial"/>
                <w:b/>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003970">
              <w:rPr>
                <w:rFonts w:eastAsia="Times New Roman" w:cs="Arial"/>
                <w:b/>
                <w:color w:val="BFBFBF" w:themeColor="background1" w:themeShade="BF"/>
                <w:sz w:val="18"/>
                <w:szCs w:val="18"/>
                <w:u w:val="single"/>
              </w:rPr>
              <w:t>15</w:t>
            </w:r>
            <w:r w:rsidR="00C028D0" w:rsidRPr="00534C07">
              <w:rPr>
                <w:rFonts w:eastAsia="Times New Roman" w:cs="Arial"/>
                <w:b/>
                <w:color w:val="BFBFBF" w:themeColor="background1" w:themeShade="BF"/>
                <w:sz w:val="18"/>
                <w:szCs w:val="18"/>
                <w:u w:val="single"/>
              </w:rPr>
              <w:t xml:space="preserve"> June </w:t>
            </w:r>
            <w:r w:rsidR="000B3DF0">
              <w:rPr>
                <w:rFonts w:eastAsia="Times New Roman" w:cs="Arial"/>
                <w:b/>
                <w:color w:val="BFBFBF" w:themeColor="background1" w:themeShade="BF"/>
                <w:sz w:val="18"/>
                <w:szCs w:val="18"/>
                <w:u w:val="single"/>
              </w:rPr>
              <w:t>202</w:t>
            </w:r>
            <w:r w:rsidR="00003970">
              <w:rPr>
                <w:rFonts w:eastAsia="Times New Roman" w:cs="Arial"/>
                <w:b/>
                <w:color w:val="BFBFBF" w:themeColor="background1" w:themeShade="BF"/>
                <w:sz w:val="18"/>
                <w:szCs w:val="18"/>
                <w:u w:val="single"/>
              </w:rPr>
              <w:t>6</w:t>
            </w:r>
            <w:r w:rsidRPr="00534C07">
              <w:rPr>
                <w:rFonts w:eastAsia="Times New Roman" w:cs="Arial"/>
                <w:color w:val="BFBFBF" w:themeColor="background1" w:themeShade="BF"/>
                <w:sz w:val="18"/>
                <w:szCs w:val="18"/>
                <w:u w:val="single"/>
              </w:rPr>
              <w:t>_______________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26CFA2F5"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03970">
              <w:rPr>
                <w:rFonts w:eastAsia="Times New Roman" w:cs="Arial"/>
                <w:color w:val="BFBFBF" w:themeColor="background1" w:themeShade="BF"/>
                <w:sz w:val="18"/>
                <w:szCs w:val="18"/>
                <w:u w:val="single"/>
              </w:rPr>
              <w:t>Friday</w:t>
            </w:r>
            <w:r w:rsidRPr="00534C07">
              <w:rPr>
                <w:rFonts w:eastAsia="Times New Roman" w:cs="Arial"/>
                <w:b/>
                <w:color w:val="BFBFBF" w:themeColor="background1" w:themeShade="BF"/>
                <w:sz w:val="18"/>
                <w:szCs w:val="18"/>
                <w:u w:val="single"/>
              </w:rPr>
              <w:t xml:space="preserve"> </w:t>
            </w:r>
            <w:r w:rsidR="00003970">
              <w:rPr>
                <w:rFonts w:eastAsia="Times New Roman" w:cs="Arial"/>
                <w:b/>
                <w:color w:val="BFBFBF" w:themeColor="background1" w:themeShade="BF"/>
                <w:sz w:val="18"/>
                <w:szCs w:val="18"/>
                <w:u w:val="single"/>
              </w:rPr>
              <w:t>2</w:t>
            </w:r>
            <w:r w:rsidR="00B6473F">
              <w:rPr>
                <w:rFonts w:eastAsia="Times New Roman" w:cs="Arial"/>
                <w:b/>
                <w:color w:val="BFBFBF" w:themeColor="background1" w:themeShade="BF"/>
                <w:sz w:val="18"/>
                <w:szCs w:val="18"/>
                <w:u w:val="single"/>
              </w:rPr>
              <w:t>4</w:t>
            </w:r>
            <w:r w:rsidRPr="00534C07">
              <w:rPr>
                <w:rFonts w:eastAsia="Times New Roman" w:cs="Arial"/>
                <w:b/>
                <w:color w:val="BFBFBF" w:themeColor="background1" w:themeShade="BF"/>
                <w:sz w:val="18"/>
                <w:szCs w:val="18"/>
                <w:u w:val="single"/>
              </w:rPr>
              <w:t xml:space="preserve"> July </w:t>
            </w:r>
            <w:r w:rsidR="000B3DF0">
              <w:rPr>
                <w:rFonts w:eastAsia="Times New Roman" w:cs="Arial"/>
                <w:b/>
                <w:color w:val="BFBFBF" w:themeColor="background1" w:themeShade="BF"/>
                <w:sz w:val="18"/>
                <w:szCs w:val="18"/>
                <w:u w:val="single"/>
              </w:rPr>
              <w:t>202</w:t>
            </w:r>
            <w:r w:rsidR="00003970">
              <w:rPr>
                <w:rFonts w:eastAsia="Times New Roman" w:cs="Arial"/>
                <w:b/>
                <w:color w:val="BFBFBF" w:themeColor="background1" w:themeShade="BF"/>
                <w:sz w:val="18"/>
                <w:szCs w:val="18"/>
                <w:u w:val="single"/>
              </w:rPr>
              <w:t>6</w:t>
            </w:r>
            <w:r w:rsidR="00C028D0" w:rsidRPr="00534C07">
              <w:rPr>
                <w:rFonts w:eastAsia="Times New Roman" w:cs="Arial"/>
                <w:color w:val="BFBFBF" w:themeColor="background1" w:themeShade="BF"/>
                <w:sz w:val="18"/>
                <w:szCs w:val="18"/>
                <w:u w:val="single"/>
              </w:rPr>
              <w:t xml:space="preserve"> __________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proofErr w:type="gramStart"/>
            <w:r w:rsidR="00CD0B0D">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6FE14564"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003970">
              <w:rPr>
                <w:rFonts w:eastAsia="Times New Roman" w:cs="Arial"/>
                <w:b/>
                <w:sz w:val="18"/>
                <w:szCs w:val="18"/>
              </w:rPr>
              <w:t>Caroline Brock (Clerk)</w:t>
            </w:r>
            <w:r w:rsidRPr="00D06620">
              <w:rPr>
                <w:rFonts w:eastAsia="Times New Roman" w:cs="Arial"/>
                <w:b/>
                <w:sz w:val="18"/>
                <w:szCs w:val="18"/>
              </w:rPr>
              <w:t>__________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03970"/>
    <w:rsid w:val="00030BCA"/>
    <w:rsid w:val="00052B2A"/>
    <w:rsid w:val="000B3DF0"/>
    <w:rsid w:val="001533EC"/>
    <w:rsid w:val="001B24EC"/>
    <w:rsid w:val="001D2131"/>
    <w:rsid w:val="002B1374"/>
    <w:rsid w:val="003F0A6B"/>
    <w:rsid w:val="00425343"/>
    <w:rsid w:val="00514986"/>
    <w:rsid w:val="00534C07"/>
    <w:rsid w:val="00545BFF"/>
    <w:rsid w:val="00582ECD"/>
    <w:rsid w:val="005A4E46"/>
    <w:rsid w:val="005C56BA"/>
    <w:rsid w:val="00651D33"/>
    <w:rsid w:val="00723707"/>
    <w:rsid w:val="007A7A2B"/>
    <w:rsid w:val="008970A5"/>
    <w:rsid w:val="008A2B0D"/>
    <w:rsid w:val="008E6D48"/>
    <w:rsid w:val="009562FC"/>
    <w:rsid w:val="009F30B6"/>
    <w:rsid w:val="00A52AA3"/>
    <w:rsid w:val="00A5770B"/>
    <w:rsid w:val="00AE15AB"/>
    <w:rsid w:val="00B6473F"/>
    <w:rsid w:val="00C028D0"/>
    <w:rsid w:val="00C24576"/>
    <w:rsid w:val="00CB0906"/>
    <w:rsid w:val="00CD0B0D"/>
    <w:rsid w:val="00DA10E6"/>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2.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Caroline Brock</cp:lastModifiedBy>
  <cp:revision>2</cp:revision>
  <dcterms:created xsi:type="dcterms:W3CDTF">2026-06-11T20:20:00Z</dcterms:created>
  <dcterms:modified xsi:type="dcterms:W3CDTF">2026-06-11T20:20:00Z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